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60" w:rsidRDefault="003A3B60" w:rsidP="003A3B60">
      <w:pPr>
        <w:widowControl w:val="0"/>
        <w:autoSpaceDE w:val="0"/>
        <w:autoSpaceDN w:val="0"/>
        <w:spacing w:after="0" w:line="240" w:lineRule="auto"/>
        <w:ind w:left="3146"/>
        <w:jc w:val="center"/>
        <w:rPr>
          <w:b/>
          <w:bCs/>
          <w:color w:val="000000" w:themeColor="text1"/>
          <w:spacing w:val="-6"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color w:val="000000" w:themeColor="text1"/>
          <w:spacing w:val="-6"/>
          <w:sz w:val="28"/>
          <w:szCs w:val="28"/>
          <w:lang w:val="ru-RU"/>
        </w:rPr>
        <w:t xml:space="preserve">        Утверждаю</w:t>
      </w:r>
    </w:p>
    <w:p w:rsidR="003A3B60" w:rsidRDefault="003A3B60" w:rsidP="003A3B60">
      <w:pPr>
        <w:widowControl w:val="0"/>
        <w:autoSpaceDE w:val="0"/>
        <w:autoSpaceDN w:val="0"/>
        <w:spacing w:after="0" w:line="240" w:lineRule="auto"/>
        <w:ind w:left="3146"/>
        <w:jc w:val="right"/>
        <w:rPr>
          <w:b/>
          <w:bCs/>
          <w:color w:val="000000" w:themeColor="text1"/>
          <w:spacing w:val="-6"/>
          <w:sz w:val="28"/>
          <w:szCs w:val="28"/>
          <w:lang w:val="ru-RU"/>
        </w:rPr>
      </w:pPr>
      <w:r>
        <w:rPr>
          <w:b/>
          <w:bCs/>
          <w:color w:val="000000" w:themeColor="text1"/>
          <w:spacing w:val="-6"/>
          <w:sz w:val="28"/>
          <w:szCs w:val="28"/>
          <w:lang w:val="ru-RU"/>
        </w:rPr>
        <w:t>Директор МБОУ Г. ГОРЛОВКИ «ШКОЛА № 53»</w:t>
      </w:r>
    </w:p>
    <w:p w:rsidR="003A3B60" w:rsidRDefault="003A3B60" w:rsidP="003A3B60">
      <w:pPr>
        <w:widowControl w:val="0"/>
        <w:autoSpaceDE w:val="0"/>
        <w:autoSpaceDN w:val="0"/>
        <w:spacing w:after="0" w:line="240" w:lineRule="auto"/>
        <w:ind w:left="3146"/>
        <w:jc w:val="center"/>
        <w:rPr>
          <w:b/>
          <w:bCs/>
          <w:color w:val="000000" w:themeColor="text1"/>
          <w:spacing w:val="-6"/>
          <w:sz w:val="28"/>
          <w:szCs w:val="28"/>
          <w:lang w:val="ru-RU"/>
        </w:rPr>
      </w:pPr>
      <w:r>
        <w:rPr>
          <w:b/>
          <w:bCs/>
          <w:color w:val="000000" w:themeColor="text1"/>
          <w:spacing w:val="-6"/>
          <w:sz w:val="28"/>
          <w:szCs w:val="28"/>
          <w:lang w:val="ru-RU"/>
        </w:rPr>
        <w:t xml:space="preserve">                                  ______________ Т.В. </w:t>
      </w:r>
      <w:proofErr w:type="spellStart"/>
      <w:r>
        <w:rPr>
          <w:b/>
          <w:bCs/>
          <w:color w:val="000000" w:themeColor="text1"/>
          <w:spacing w:val="-6"/>
          <w:sz w:val="28"/>
          <w:szCs w:val="28"/>
          <w:lang w:val="ru-RU"/>
        </w:rPr>
        <w:t>Вайло</w:t>
      </w:r>
      <w:proofErr w:type="spellEnd"/>
    </w:p>
    <w:p w:rsidR="003A3B60" w:rsidRDefault="003A3B60" w:rsidP="003A3B60">
      <w:pPr>
        <w:widowControl w:val="0"/>
        <w:autoSpaceDE w:val="0"/>
        <w:autoSpaceDN w:val="0"/>
        <w:spacing w:after="0" w:line="240" w:lineRule="auto"/>
        <w:ind w:left="3146"/>
        <w:jc w:val="center"/>
        <w:rPr>
          <w:b/>
          <w:bCs/>
          <w:color w:val="000000" w:themeColor="text1"/>
          <w:spacing w:val="-6"/>
          <w:sz w:val="28"/>
          <w:szCs w:val="28"/>
          <w:lang w:val="ru-RU"/>
        </w:rPr>
      </w:pPr>
    </w:p>
    <w:p w:rsidR="003A3B60" w:rsidRDefault="003A3B60" w:rsidP="003A3B60">
      <w:pPr>
        <w:widowControl w:val="0"/>
        <w:autoSpaceDE w:val="0"/>
        <w:autoSpaceDN w:val="0"/>
        <w:spacing w:after="0" w:line="240" w:lineRule="auto"/>
        <w:ind w:left="3146"/>
        <w:rPr>
          <w:b/>
          <w:bCs/>
          <w:color w:val="000000" w:themeColor="text1"/>
          <w:spacing w:val="-6"/>
          <w:sz w:val="28"/>
          <w:szCs w:val="28"/>
          <w:lang w:val="ru-RU"/>
        </w:rPr>
      </w:pPr>
      <w:r>
        <w:rPr>
          <w:b/>
          <w:bCs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3DF088" wp14:editId="5F415A9C">
                <wp:simplePos x="0" y="0"/>
                <wp:positionH relativeFrom="page">
                  <wp:posOffset>4055745</wp:posOffset>
                </wp:positionH>
                <wp:positionV relativeFrom="paragraph">
                  <wp:posOffset>1113155</wp:posOffset>
                </wp:positionV>
                <wp:extent cx="2411095" cy="1587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9740C" id="Прямоугольник 2" o:spid="_x0000_s1026" style="position:absolute;margin-left:319.35pt;margin-top:87.65pt;width:189.8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" stroked="f">
                <w10:wrap anchorx="page"/>
              </v:rect>
            </w:pict>
          </mc:Fallback>
        </mc:AlternateContent>
      </w:r>
      <w:r w:rsidRPr="00B632FF">
        <w:rPr>
          <w:b/>
          <w:bCs/>
          <w:color w:val="000000" w:themeColor="text1"/>
          <w:spacing w:val="-6"/>
          <w:sz w:val="28"/>
          <w:szCs w:val="28"/>
          <w:lang w:val="ru-RU"/>
        </w:rPr>
        <w:t>План</w:t>
      </w:r>
      <w:r w:rsidRPr="00B632FF">
        <w:rPr>
          <w:b/>
          <w:bCs/>
          <w:color w:val="000000" w:themeColor="text1"/>
          <w:spacing w:val="1"/>
          <w:sz w:val="28"/>
          <w:szCs w:val="28"/>
          <w:lang w:val="ru-RU"/>
        </w:rPr>
        <w:t xml:space="preserve"> проведения </w:t>
      </w:r>
      <w:r w:rsidRPr="00B632FF">
        <w:rPr>
          <w:b/>
          <w:bCs/>
          <w:color w:val="000000" w:themeColor="text1"/>
          <w:spacing w:val="-6"/>
          <w:sz w:val="28"/>
          <w:szCs w:val="28"/>
          <w:lang w:val="ru-RU"/>
        </w:rPr>
        <w:t>мероприятий</w:t>
      </w:r>
      <w:r w:rsidRPr="00B632FF">
        <w:rPr>
          <w:b/>
          <w:bCs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B632FF">
        <w:rPr>
          <w:b/>
          <w:bCs/>
          <w:color w:val="000000" w:themeColor="text1"/>
          <w:spacing w:val="-6"/>
          <w:sz w:val="28"/>
          <w:szCs w:val="28"/>
          <w:lang w:val="ru-RU"/>
        </w:rPr>
        <w:t>инженерной</w:t>
      </w:r>
      <w:r w:rsidRPr="00B632FF">
        <w:rPr>
          <w:b/>
          <w:bCs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B632FF">
        <w:rPr>
          <w:b/>
          <w:bCs/>
          <w:color w:val="000000" w:themeColor="text1"/>
          <w:spacing w:val="-6"/>
          <w:sz w:val="28"/>
          <w:szCs w:val="28"/>
          <w:lang w:val="ru-RU"/>
        </w:rPr>
        <w:t>направленности н</w:t>
      </w:r>
      <w:r w:rsidRPr="00886AC0">
        <w:rPr>
          <w:b/>
          <w:bCs/>
          <w:color w:val="000000" w:themeColor="text1"/>
          <w:spacing w:val="-6"/>
          <w:sz w:val="28"/>
          <w:szCs w:val="28"/>
          <w:lang w:val="ru-RU"/>
        </w:rPr>
        <w:t>а</w:t>
      </w:r>
      <w:r w:rsidRPr="00B632FF">
        <w:rPr>
          <w:b/>
          <w:bCs/>
          <w:color w:val="000000" w:themeColor="text1"/>
          <w:spacing w:val="-6"/>
          <w:sz w:val="28"/>
          <w:szCs w:val="28"/>
          <w:lang w:val="ru-RU"/>
        </w:rPr>
        <w:t xml:space="preserve"> 2024 год</w:t>
      </w:r>
    </w:p>
    <w:p w:rsidR="00E05F7A" w:rsidRDefault="00E05F7A" w:rsidP="003A3B60">
      <w:pPr>
        <w:widowControl w:val="0"/>
        <w:autoSpaceDE w:val="0"/>
        <w:autoSpaceDN w:val="0"/>
        <w:spacing w:after="0" w:line="240" w:lineRule="auto"/>
        <w:ind w:left="3146"/>
        <w:rPr>
          <w:b/>
          <w:bCs/>
          <w:color w:val="000000" w:themeColor="text1"/>
          <w:spacing w:val="-6"/>
          <w:sz w:val="28"/>
          <w:szCs w:val="28"/>
          <w:lang w:val="ru-RU"/>
        </w:rPr>
      </w:pPr>
      <w:r>
        <w:rPr>
          <w:b/>
          <w:bCs/>
          <w:color w:val="000000" w:themeColor="text1"/>
          <w:spacing w:val="-6"/>
          <w:sz w:val="28"/>
          <w:szCs w:val="28"/>
          <w:lang w:val="ru-RU"/>
        </w:rPr>
        <w:t>по реализации Концепции создания и развития образовательного инженерного</w:t>
      </w:r>
    </w:p>
    <w:p w:rsidR="00E05F7A" w:rsidRPr="00E05F7A" w:rsidRDefault="00E05F7A" w:rsidP="00E05F7A">
      <w:pPr>
        <w:widowControl w:val="0"/>
        <w:autoSpaceDE w:val="0"/>
        <w:autoSpaceDN w:val="0"/>
        <w:spacing w:after="0" w:line="240" w:lineRule="auto"/>
        <w:ind w:left="3146"/>
        <w:rPr>
          <w:b/>
          <w:bCs/>
          <w:color w:val="000000" w:themeColor="text1"/>
          <w:spacing w:val="-6"/>
          <w:sz w:val="28"/>
          <w:szCs w:val="28"/>
          <w:lang w:val="ru-RU"/>
        </w:rPr>
      </w:pPr>
      <w:r>
        <w:rPr>
          <w:b/>
          <w:bCs/>
          <w:color w:val="000000" w:themeColor="text1"/>
          <w:spacing w:val="-6"/>
          <w:sz w:val="28"/>
          <w:szCs w:val="28"/>
          <w:lang w:val="ru-RU"/>
        </w:rPr>
        <w:t xml:space="preserve"> полигона на территории Донецкой Народной Республики.</w:t>
      </w:r>
    </w:p>
    <w:p w:rsidR="003A3B60" w:rsidRPr="00886AC0" w:rsidRDefault="003A3B60" w:rsidP="003A3B60">
      <w:pPr>
        <w:spacing w:after="0"/>
        <w:ind w:left="1541" w:right="1759" w:firstLine="4477"/>
        <w:jc w:val="both"/>
        <w:rPr>
          <w:sz w:val="24"/>
          <w:szCs w:val="24"/>
          <w:lang w:val="ru-RU"/>
        </w:rPr>
      </w:pPr>
    </w:p>
    <w:tbl>
      <w:tblPr>
        <w:tblW w:w="15271" w:type="dxa"/>
        <w:tblInd w:w="-37" w:type="dxa"/>
        <w:tblCellMar>
          <w:top w:w="53" w:type="dxa"/>
          <w:left w:w="65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4939"/>
        <w:gridCol w:w="2164"/>
        <w:gridCol w:w="3438"/>
        <w:gridCol w:w="4105"/>
      </w:tblGrid>
      <w:tr w:rsidR="003A3B60" w:rsidRPr="00886AC0" w:rsidTr="001B4D7E">
        <w:trPr>
          <w:trHeight w:val="563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3B60" w:rsidRDefault="003A3B60" w:rsidP="001B4D7E">
            <w:pPr>
              <w:spacing w:after="0"/>
              <w:ind w:left="26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№</w:t>
            </w:r>
          </w:p>
          <w:p w:rsidR="003A3B60" w:rsidRPr="00886AC0" w:rsidRDefault="003A3B60" w:rsidP="001B4D7E">
            <w:pPr>
              <w:spacing w:after="0"/>
              <w:ind w:left="26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3B60" w:rsidRPr="003A3B60" w:rsidRDefault="003A3B60" w:rsidP="001B4D7E">
            <w:pPr>
              <w:spacing w:after="0"/>
              <w:ind w:right="5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A3B60">
              <w:rPr>
                <w:color w:val="000000" w:themeColor="text1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3A3B60">
              <w:rPr>
                <w:color w:val="000000" w:themeColor="text1"/>
                <w:sz w:val="24"/>
                <w:szCs w:val="24"/>
                <w:lang w:val="ru-RU"/>
              </w:rPr>
              <w:t xml:space="preserve">Срок </w:t>
            </w:r>
            <w:proofErr w:type="spellStart"/>
            <w:r w:rsidRPr="003A3B60">
              <w:rPr>
                <w:color w:val="000000" w:themeColor="text1"/>
                <w:sz w:val="24"/>
                <w:szCs w:val="24"/>
                <w:lang w:val="ru-RU"/>
              </w:rPr>
              <w:t>исполн</w:t>
            </w:r>
            <w:r w:rsidRPr="00886AC0">
              <w:rPr>
                <w:color w:val="000000" w:themeColor="text1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645" w:hanging="78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86AC0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</w:rPr>
              <w:t>исполнитель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right="8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6AC0">
              <w:rPr>
                <w:color w:val="000000" w:themeColor="text1"/>
                <w:sz w:val="24"/>
                <w:szCs w:val="24"/>
              </w:rPr>
              <w:t>Ожидаемый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</w:rPr>
              <w:t>результат</w:t>
            </w:r>
            <w:proofErr w:type="spellEnd"/>
          </w:p>
        </w:tc>
      </w:tr>
      <w:tr w:rsidR="003A3B60" w:rsidRPr="00886AC0" w:rsidTr="001B4D7E">
        <w:trPr>
          <w:trHeight w:val="439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A3B60" w:rsidRPr="00886AC0" w:rsidRDefault="003A3B60" w:rsidP="001B4D7E">
            <w:pPr>
              <w:spacing w:after="12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4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tabs>
                <w:tab w:val="center" w:pos="384"/>
                <w:tab w:val="center" w:pos="499"/>
                <w:tab w:val="center" w:pos="5594"/>
                <w:tab w:val="center" w:pos="7265"/>
              </w:tabs>
              <w:spacing w:after="0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ab/>
              <w:t>1.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ab/>
              <w:t>Мероприятия, направленные на профессиональную ориентацию учащихся общеобразовательных организаций</w:t>
            </w:r>
          </w:p>
        </w:tc>
      </w:tr>
      <w:tr w:rsidR="003A3B60" w:rsidRPr="00DC681D" w:rsidTr="001B4D7E">
        <w:trPr>
          <w:trHeight w:val="2674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83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 w:line="237" w:lineRule="auto"/>
              <w:ind w:left="10" w:right="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Расширение количества профильных предпрофессиональных классов инженерной направленности (инженерные, 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ТТ,и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 др.)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73" w:hanging="36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Август 2024 и далее ежегодно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49" w:firstLine="20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6" w:right="17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Повышение интереса к инженерной деятельности, профориентация обучающихся 00</w:t>
            </w:r>
          </w:p>
        </w:tc>
      </w:tr>
      <w:tr w:rsidR="003A3B60" w:rsidRPr="00886AC0" w:rsidTr="001B4D7E">
        <w:trPr>
          <w:trHeight w:val="155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73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3B60" w:rsidRPr="00886AC0" w:rsidRDefault="003A3B60" w:rsidP="001B4D7E">
            <w:pPr>
              <w:spacing w:after="0"/>
              <w:ind w:right="1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Участие</w:t>
            </w:r>
            <w:r w:rsidRPr="00886AC0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школы</w:t>
            </w:r>
            <w:r w:rsidRPr="00886AC0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ab/>
              <w:t>проекте Образовательного</w:t>
            </w:r>
            <w:r w:rsidRPr="00886AC0">
              <w:rPr>
                <w:color w:val="000000" w:themeColor="text1"/>
                <w:spacing w:val="48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центра</w:t>
            </w:r>
            <w:r w:rsidRPr="00886AC0">
              <w:rPr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«Сириус»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381" w:hanging="177"/>
              <w:jc w:val="both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</w:rPr>
              <w:t>арт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Романюк В.С.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3B60" w:rsidRPr="009A18E5" w:rsidRDefault="003A3B60" w:rsidP="001B4D7E">
            <w:pPr>
              <w:widowControl w:val="0"/>
              <w:autoSpaceDE w:val="0"/>
              <w:autoSpaceDN w:val="0"/>
              <w:spacing w:after="0" w:line="264" w:lineRule="auto"/>
              <w:ind w:left="65" w:right="67" w:firstLine="7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A18E5">
              <w:rPr>
                <w:color w:val="000000" w:themeColor="text1"/>
                <w:sz w:val="24"/>
                <w:szCs w:val="24"/>
                <w:lang w:val="ru-RU"/>
              </w:rPr>
              <w:t>Расширение круга школьников, вовлеченных в активную познавательную, исследовательскую, проектную деятельность в сфере приоритетных направлений</w:t>
            </w:r>
            <w:r w:rsidRPr="009A18E5">
              <w:rPr>
                <w:color w:val="000000" w:themeColor="text1"/>
                <w:spacing w:val="51"/>
                <w:sz w:val="24"/>
                <w:szCs w:val="24"/>
                <w:lang w:val="ru-RU"/>
              </w:rPr>
              <w:t xml:space="preserve"> </w:t>
            </w:r>
            <w:r w:rsidRPr="009A18E5">
              <w:rPr>
                <w:color w:val="000000" w:themeColor="text1"/>
                <w:sz w:val="24"/>
                <w:szCs w:val="24"/>
                <w:lang w:val="ru-RU"/>
              </w:rPr>
              <w:t>научно-технологического</w:t>
            </w:r>
            <w:r w:rsidRPr="009A18E5">
              <w:rPr>
                <w:color w:val="000000" w:themeColor="text1"/>
                <w:spacing w:val="56"/>
                <w:sz w:val="24"/>
                <w:szCs w:val="24"/>
                <w:lang w:val="ru-RU"/>
              </w:rPr>
              <w:t xml:space="preserve"> </w:t>
            </w:r>
            <w:r w:rsidRPr="009A18E5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развития</w:t>
            </w:r>
          </w:p>
          <w:p w:rsidR="003A3B60" w:rsidRPr="00886AC0" w:rsidRDefault="003A3B60" w:rsidP="001B4D7E">
            <w:pPr>
              <w:spacing w:after="0"/>
              <w:ind w:left="16" w:right="44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страны</w:t>
            </w:r>
          </w:p>
        </w:tc>
      </w:tr>
      <w:tr w:rsidR="003A3B60" w:rsidRPr="00886AC0" w:rsidTr="001B4D7E">
        <w:trPr>
          <w:trHeight w:val="221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</w:rPr>
              <w:lastRenderedPageBreak/>
              <w:t>З.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9A18E5" w:rsidRDefault="003A3B60" w:rsidP="001B4D7E">
            <w:pPr>
              <w:widowControl w:val="0"/>
              <w:autoSpaceDE w:val="0"/>
              <w:autoSpaceDN w:val="0"/>
              <w:spacing w:before="29" w:after="0"/>
              <w:ind w:left="9" w:right="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A18E5">
              <w:rPr>
                <w:color w:val="000000" w:themeColor="text1"/>
                <w:sz w:val="24"/>
                <w:szCs w:val="24"/>
                <w:lang w:val="ru-RU"/>
              </w:rPr>
              <w:t xml:space="preserve">Участие в Всероссийской конференции- конкурс исследовательских работ </w:t>
            </w:r>
            <w:proofErr w:type="gramStart"/>
            <w:r w:rsidRPr="009A18E5">
              <w:rPr>
                <w:color w:val="000000" w:themeColor="text1"/>
                <w:sz w:val="24"/>
                <w:szCs w:val="24"/>
                <w:lang w:val="ru-RU"/>
              </w:rPr>
              <w:t>школьников</w:t>
            </w:r>
            <w:r w:rsidRPr="009A18E5">
              <w:rPr>
                <w:color w:val="000000" w:themeColor="text1"/>
                <w:spacing w:val="78"/>
                <w:sz w:val="24"/>
                <w:szCs w:val="24"/>
                <w:lang w:val="ru-RU"/>
              </w:rPr>
              <w:t xml:space="preserve">  </w:t>
            </w:r>
            <w:r w:rsidRPr="009A18E5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gramEnd"/>
            <w:r w:rsidRPr="009A18E5">
              <w:rPr>
                <w:color w:val="000000" w:themeColor="text1"/>
                <w:sz w:val="24"/>
                <w:szCs w:val="24"/>
                <w:lang w:val="ru-RU"/>
              </w:rPr>
              <w:t>Юные</w:t>
            </w:r>
            <w:r w:rsidRPr="009A18E5">
              <w:rPr>
                <w:color w:val="000000" w:themeColor="text1"/>
                <w:spacing w:val="79"/>
                <w:sz w:val="24"/>
                <w:szCs w:val="24"/>
                <w:lang w:val="ru-RU"/>
              </w:rPr>
              <w:t xml:space="preserve">  </w:t>
            </w:r>
            <w:r w:rsidRPr="009A18E5">
              <w:rPr>
                <w:color w:val="000000" w:themeColor="text1"/>
                <w:sz w:val="24"/>
                <w:szCs w:val="24"/>
                <w:lang w:val="ru-RU"/>
              </w:rPr>
              <w:t>исследователи</w:t>
            </w:r>
            <w:r w:rsidRPr="009A18E5">
              <w:rPr>
                <w:color w:val="000000" w:themeColor="text1"/>
                <w:spacing w:val="54"/>
                <w:w w:val="150"/>
                <w:sz w:val="24"/>
                <w:szCs w:val="24"/>
                <w:lang w:val="ru-RU"/>
              </w:rPr>
              <w:t xml:space="preserve">  </w:t>
            </w:r>
            <w:r w:rsidRPr="009A18E5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>—</w:t>
            </w:r>
          </w:p>
          <w:p w:rsidR="003A3B60" w:rsidRPr="00886AC0" w:rsidRDefault="003A3B60" w:rsidP="001B4D7E">
            <w:pPr>
              <w:spacing w:after="0" w:line="221" w:lineRule="auto"/>
              <w:ind w:left="31" w:right="14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науке</w:t>
            </w:r>
            <w:r w:rsidRPr="00886AC0">
              <w:rPr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886AC0">
              <w:rPr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технике»</w:t>
            </w:r>
          </w:p>
          <w:p w:rsidR="003A3B60" w:rsidRPr="00886AC0" w:rsidRDefault="003A3B60" w:rsidP="001B4D7E">
            <w:pPr>
              <w:spacing w:after="0" w:line="221" w:lineRule="auto"/>
              <w:ind w:left="31" w:right="14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3A3B60" w:rsidRPr="00886AC0" w:rsidRDefault="003A3B60" w:rsidP="001B4D7E">
            <w:pPr>
              <w:spacing w:after="0"/>
              <w:ind w:left="36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3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Тараненко Л.В.</w:t>
            </w:r>
          </w:p>
          <w:p w:rsidR="003A3B60" w:rsidRPr="00886AC0" w:rsidRDefault="003A3B60" w:rsidP="001B4D7E">
            <w:pPr>
              <w:spacing w:after="0"/>
              <w:ind w:left="227" w:firstLine="7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9A18E5" w:rsidRDefault="003A3B60" w:rsidP="001B4D7E">
            <w:pPr>
              <w:widowControl w:val="0"/>
              <w:autoSpaceDE w:val="0"/>
              <w:autoSpaceDN w:val="0"/>
              <w:spacing w:before="7" w:after="0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3A3B60" w:rsidRPr="009A18E5" w:rsidRDefault="003A3B60" w:rsidP="001B4D7E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color w:val="000000" w:themeColor="text1"/>
                <w:sz w:val="24"/>
                <w:szCs w:val="24"/>
                <w:lang w:val="ru-RU"/>
              </w:rPr>
            </w:pPr>
            <w:r w:rsidRPr="009A18E5">
              <w:rPr>
                <w:color w:val="000000" w:themeColor="text1"/>
                <w:sz w:val="24"/>
                <w:szCs w:val="24"/>
                <w:lang w:val="ru-RU"/>
              </w:rPr>
              <w:t>Выявление</w:t>
            </w:r>
            <w:r w:rsidRPr="009A18E5">
              <w:rPr>
                <w:color w:val="000000" w:themeColor="text1"/>
                <w:spacing w:val="32"/>
                <w:sz w:val="24"/>
                <w:szCs w:val="24"/>
                <w:lang w:val="ru-RU"/>
              </w:rPr>
              <w:t xml:space="preserve"> </w:t>
            </w:r>
            <w:r w:rsidRPr="009A18E5">
              <w:rPr>
                <w:color w:val="000000" w:themeColor="text1"/>
                <w:sz w:val="24"/>
                <w:szCs w:val="24"/>
                <w:lang w:val="ru-RU"/>
              </w:rPr>
              <w:t>одаренных</w:t>
            </w:r>
            <w:r w:rsidRPr="009A18E5">
              <w:rPr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9A18E5">
              <w:rPr>
                <w:color w:val="000000" w:themeColor="text1"/>
                <w:sz w:val="24"/>
                <w:szCs w:val="24"/>
                <w:lang w:val="ru-RU"/>
              </w:rPr>
              <w:t>обучающихся,</w:t>
            </w:r>
            <w:r w:rsidRPr="009A18E5">
              <w:rPr>
                <w:color w:val="000000" w:themeColor="text1"/>
                <w:spacing w:val="33"/>
                <w:sz w:val="24"/>
                <w:szCs w:val="24"/>
                <w:lang w:val="ru-RU"/>
              </w:rPr>
              <w:t xml:space="preserve"> </w:t>
            </w:r>
            <w:r w:rsidRPr="009A18E5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имеющих</w:t>
            </w:r>
          </w:p>
          <w:p w:rsidR="003A3B60" w:rsidRPr="00886AC0" w:rsidRDefault="003A3B60" w:rsidP="001B4D7E">
            <w:pPr>
              <w:spacing w:after="0"/>
              <w:ind w:left="3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достижения в исследовательской и проектной </w:t>
            </w: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деятельности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:rsidR="003A3B60" w:rsidRPr="00886AC0" w:rsidRDefault="003A3B60" w:rsidP="003A3B60">
      <w:pPr>
        <w:spacing w:after="3" w:line="249" w:lineRule="auto"/>
        <w:ind w:right="14"/>
        <w:jc w:val="both"/>
        <w:rPr>
          <w:color w:val="000000" w:themeColor="text1"/>
          <w:sz w:val="24"/>
          <w:szCs w:val="24"/>
          <w:lang w:val="ru-RU"/>
        </w:rPr>
      </w:pPr>
    </w:p>
    <w:tbl>
      <w:tblPr>
        <w:tblW w:w="15277" w:type="dxa"/>
        <w:tblInd w:w="-31" w:type="dxa"/>
        <w:tblCellMar>
          <w:top w:w="36" w:type="dxa"/>
          <w:left w:w="41" w:type="dxa"/>
          <w:bottom w:w="6" w:type="dxa"/>
          <w:right w:w="23" w:type="dxa"/>
        </w:tblCellMar>
        <w:tblLook w:val="04A0" w:firstRow="1" w:lastRow="0" w:firstColumn="1" w:lastColumn="0" w:noHBand="0" w:noVBand="1"/>
      </w:tblPr>
      <w:tblGrid>
        <w:gridCol w:w="10"/>
        <w:gridCol w:w="12"/>
        <w:gridCol w:w="599"/>
        <w:gridCol w:w="24"/>
        <w:gridCol w:w="4895"/>
        <w:gridCol w:w="18"/>
        <w:gridCol w:w="11"/>
        <w:gridCol w:w="2154"/>
        <w:gridCol w:w="10"/>
        <w:gridCol w:w="3389"/>
        <w:gridCol w:w="10"/>
        <w:gridCol w:w="4107"/>
        <w:gridCol w:w="38"/>
      </w:tblGrid>
      <w:tr w:rsidR="003A3B60" w:rsidRPr="00886AC0" w:rsidTr="001B4D7E">
        <w:trPr>
          <w:gridAfter w:val="1"/>
          <w:wAfter w:w="30" w:type="dxa"/>
          <w:trHeight w:val="1379"/>
        </w:trPr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65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4" w:right="8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Разработка, согласование с партнерами методического обеспечения профилей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инженерных 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предпрофессиональньж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85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</w:rPr>
              <w:t>вгуст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760" w:right="148" w:hanging="340"/>
              <w:jc w:val="both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6AC0">
              <w:rPr>
                <w:color w:val="000000" w:themeColor="text1"/>
                <w:sz w:val="24"/>
                <w:szCs w:val="24"/>
              </w:rPr>
              <w:t>Комплект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</w:rPr>
              <w:t>учебно-методической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3A3B60" w:rsidRPr="00DC681D" w:rsidTr="001B4D7E">
        <w:trPr>
          <w:gridAfter w:val="1"/>
          <w:wAfter w:w="30" w:type="dxa"/>
          <w:trHeight w:val="1379"/>
        </w:trPr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65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4043A" w:rsidRDefault="003A3B60" w:rsidP="001B4D7E">
            <w:pPr>
              <w:widowControl w:val="0"/>
              <w:tabs>
                <w:tab w:val="left" w:pos="2250"/>
                <w:tab w:val="left" w:pos="3322"/>
              </w:tabs>
              <w:autoSpaceDE w:val="0"/>
              <w:autoSpaceDN w:val="0"/>
              <w:spacing w:before="37" w:after="0"/>
              <w:ind w:left="9" w:right="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4043A">
              <w:rPr>
                <w:color w:val="000000" w:themeColor="text1"/>
                <w:sz w:val="24"/>
                <w:szCs w:val="24"/>
                <w:lang w:val="ru-RU"/>
              </w:rPr>
              <w:t>Организация и проведение олимпиад и иных интеллектуальных и (или)</w:t>
            </w:r>
            <w:r w:rsidRPr="0084043A">
              <w:rPr>
                <w:color w:val="000000" w:themeColor="text1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4043A">
              <w:rPr>
                <w:color w:val="000000" w:themeColor="text1"/>
                <w:sz w:val="24"/>
                <w:szCs w:val="24"/>
                <w:lang w:val="ru-RU"/>
              </w:rPr>
              <w:t xml:space="preserve">творческих конкурсов, мероприятий, </w:t>
            </w:r>
            <w:r w:rsidRPr="0084043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направленных</w:t>
            </w:r>
            <w:r w:rsidRPr="0084043A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84043A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на</w:t>
            </w:r>
            <w:r w:rsidRPr="0084043A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84043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развитие </w:t>
            </w:r>
            <w:r w:rsidRPr="0084043A">
              <w:rPr>
                <w:color w:val="000000" w:themeColor="text1"/>
                <w:sz w:val="24"/>
                <w:szCs w:val="24"/>
                <w:lang w:val="ru-RU"/>
              </w:rPr>
              <w:t>интеллектуальных способностей, в том числе, в области инженерных наук.</w:t>
            </w:r>
            <w:r w:rsidRPr="0084043A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4043A">
              <w:rPr>
                <w:color w:val="000000" w:themeColor="text1"/>
                <w:sz w:val="24"/>
                <w:szCs w:val="24"/>
                <w:lang w:val="ru-RU"/>
              </w:rPr>
              <w:t>Участие во Всероссийской олимпиаде школьников</w:t>
            </w:r>
            <w:r w:rsidRPr="0084043A">
              <w:rPr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 </w:t>
            </w:r>
            <w:r w:rsidRPr="0084043A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84043A">
              <w:rPr>
                <w:color w:val="000000" w:themeColor="text1"/>
                <w:spacing w:val="49"/>
                <w:sz w:val="24"/>
                <w:szCs w:val="24"/>
                <w:lang w:val="ru-RU"/>
              </w:rPr>
              <w:t xml:space="preserve">  </w:t>
            </w:r>
            <w:r w:rsidRPr="0084043A">
              <w:rPr>
                <w:color w:val="000000" w:themeColor="text1"/>
                <w:sz w:val="24"/>
                <w:szCs w:val="24"/>
                <w:lang w:val="ru-RU"/>
              </w:rPr>
              <w:t>физике,</w:t>
            </w:r>
            <w:r w:rsidRPr="0084043A">
              <w:rPr>
                <w:color w:val="000000" w:themeColor="text1"/>
                <w:spacing w:val="48"/>
                <w:sz w:val="24"/>
                <w:szCs w:val="24"/>
                <w:lang w:val="ru-RU"/>
              </w:rPr>
              <w:t xml:space="preserve">  </w:t>
            </w:r>
            <w:r w:rsidRPr="0084043A">
              <w:rPr>
                <w:color w:val="000000" w:themeColor="text1"/>
                <w:sz w:val="24"/>
                <w:szCs w:val="24"/>
                <w:lang w:val="ru-RU"/>
              </w:rPr>
              <w:t>математике</w:t>
            </w:r>
            <w:r w:rsidRPr="0084043A">
              <w:rPr>
                <w:color w:val="000000" w:themeColor="text1"/>
                <w:spacing w:val="49"/>
                <w:sz w:val="24"/>
                <w:szCs w:val="24"/>
                <w:lang w:val="ru-RU"/>
              </w:rPr>
              <w:t xml:space="preserve">  </w:t>
            </w:r>
            <w:r w:rsidRPr="0084043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>и</w:t>
            </w:r>
          </w:p>
          <w:p w:rsidR="003A3B60" w:rsidRPr="00886AC0" w:rsidRDefault="003A3B60" w:rsidP="001B4D7E">
            <w:pPr>
              <w:spacing w:after="0"/>
              <w:ind w:left="4" w:right="8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информатике</w:t>
            </w:r>
          </w:p>
        </w:tc>
        <w:tc>
          <w:tcPr>
            <w:tcW w:w="2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3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Тараненко Л.В.</w:t>
            </w:r>
          </w:p>
          <w:p w:rsidR="003A3B60" w:rsidRPr="00886AC0" w:rsidRDefault="003A3B60" w:rsidP="001B4D7E">
            <w:pPr>
              <w:spacing w:after="0"/>
              <w:ind w:left="760" w:right="148" w:hanging="34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Проведены олимпиады, конкурсы и мероприятия, направленные на развитие инженерного образования и вовлечения обучающихся к развитию инженерного </w:t>
            </w: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3A3B60" w:rsidRPr="00DC681D" w:rsidTr="001B4D7E">
        <w:trPr>
          <w:gridAfter w:val="1"/>
          <w:wAfter w:w="30" w:type="dxa"/>
          <w:trHeight w:val="744"/>
        </w:trPr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A3B60" w:rsidRPr="00886AC0" w:rsidRDefault="003A3B60" w:rsidP="001B4D7E">
            <w:pPr>
              <w:spacing w:after="12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25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117" w:right="8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2.Мерошриятия, направленные на повышение уровня профессионального мастерства педагогов общеобразовательных организаций</w:t>
            </w:r>
          </w:p>
        </w:tc>
      </w:tr>
      <w:tr w:rsidR="003A3B60" w:rsidRPr="00886AC0" w:rsidTr="001B4D7E">
        <w:trPr>
          <w:gridAfter w:val="1"/>
          <w:wAfter w:w="30" w:type="dxa"/>
          <w:trHeight w:val="1114"/>
        </w:trPr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28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886AC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20" w:right="130" w:hanging="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Повышение квалификации учителей физики, химии, биологии, математики, информационных технологий</w:t>
            </w:r>
          </w:p>
        </w:tc>
        <w:tc>
          <w:tcPr>
            <w:tcW w:w="2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right="8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A3B60" w:rsidRPr="00886AC0" w:rsidRDefault="003A3B60" w:rsidP="001B4D7E">
            <w:pPr>
              <w:spacing w:after="0"/>
              <w:ind w:left="169" w:right="242" w:firstLine="14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Егорова Н.Н.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15" w:right="30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Повышение профессионального уровня учителей, получение новой компетенции в своем виде деятельности</w:t>
            </w:r>
          </w:p>
        </w:tc>
      </w:tr>
      <w:tr w:rsidR="003A3B60" w:rsidRPr="00886AC0" w:rsidTr="001B4D7E">
        <w:trPr>
          <w:gridAfter w:val="1"/>
          <w:wAfter w:w="30" w:type="dxa"/>
          <w:trHeight w:val="2476"/>
        </w:trPr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44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7</w:t>
            </w:r>
            <w:r w:rsidRPr="00886AC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3B60" w:rsidRPr="00886AC0" w:rsidRDefault="003A3B60" w:rsidP="001B4D7E">
            <w:pPr>
              <w:spacing w:after="0"/>
              <w:ind w:left="30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Организация и проведение методических мероприятий (олимпиад, конкурсов, семинаров, круглых столов, мастер-</w:t>
            </w:r>
            <w:r w:rsidRPr="00886AC0">
              <w:rPr>
                <w:color w:val="000000" w:themeColor="text1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классов, образовательных 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интенсивов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, конференций и т.д. для педагогов) по </w:t>
            </w: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развитию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преподавания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физики, 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математики, информатики</w:t>
            </w:r>
          </w:p>
        </w:tc>
        <w:tc>
          <w:tcPr>
            <w:tcW w:w="2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96" w:right="130" w:firstLine="492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В течении года)</w:t>
            </w:r>
          </w:p>
        </w:tc>
        <w:tc>
          <w:tcPr>
            <w:tcW w:w="3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A3B60" w:rsidRPr="00886AC0" w:rsidRDefault="003A3B60" w:rsidP="001B4D7E">
            <w:pPr>
              <w:spacing w:after="0"/>
              <w:ind w:left="180" w:right="22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Егорова Н.Н., Тараненко Л.В.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20" w:right="33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Совершенствование профессиональных компетенций учителей физики, математики и </w:t>
            </w: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информатики</w:t>
            </w:r>
          </w:p>
        </w:tc>
      </w:tr>
      <w:tr w:rsidR="003A3B60" w:rsidRPr="00886AC0" w:rsidTr="001B4D7E">
        <w:trPr>
          <w:gridAfter w:val="1"/>
          <w:wAfter w:w="30" w:type="dxa"/>
          <w:trHeight w:val="351"/>
        </w:trPr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A3B60" w:rsidRPr="00886AC0" w:rsidRDefault="003A3B60" w:rsidP="001B4D7E">
            <w:pPr>
              <w:spacing w:after="12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25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1913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3. Мероприятия, направленные на адресную подготовку инженерных кадров</w:t>
            </w:r>
          </w:p>
        </w:tc>
      </w:tr>
      <w:tr w:rsidR="003A3B60" w:rsidRPr="00886AC0" w:rsidTr="001B4D7E">
        <w:trPr>
          <w:gridAfter w:val="1"/>
          <w:wAfter w:w="30" w:type="dxa"/>
          <w:trHeight w:val="1388"/>
        </w:trPr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123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51" w:right="214" w:hanging="1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Вовлечение обучающихся в научно-исследовательскую работу, в том числе для решения актуальных проблем инженерно-технологической отрасли</w:t>
            </w:r>
          </w:p>
        </w:tc>
        <w:tc>
          <w:tcPr>
            <w:tcW w:w="2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right="1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3A3B60" w:rsidRPr="00886AC0" w:rsidRDefault="003A3B60" w:rsidP="001B4D7E">
            <w:pPr>
              <w:spacing w:after="0"/>
              <w:ind w:left="299" w:right="59" w:hanging="24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Романюк В.С.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52" w:right="18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Повышение интереса к инженерной деятельности, профориентация, расширение кругозора, формирование целостной картины мира.</w:t>
            </w:r>
          </w:p>
        </w:tc>
      </w:tr>
      <w:tr w:rsidR="003A3B60" w:rsidRPr="00886AC0" w:rsidTr="001B4D7E">
        <w:trPr>
          <w:gridAfter w:val="1"/>
          <w:wAfter w:w="30" w:type="dxa"/>
          <w:trHeight w:val="1392"/>
        </w:trPr>
        <w:tc>
          <w:tcPr>
            <w:tcW w:w="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right="63"/>
              <w:jc w:val="center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886AC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66" w:right="5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886AC0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экскурсий,</w:t>
            </w:r>
            <w:r w:rsidRPr="00886AC0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организация</w:t>
            </w:r>
            <w:r w:rsidRPr="00886AC0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иных 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 мероприятий совместно с современными </w:t>
            </w: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высокотехнологичными</w:t>
            </w:r>
            <w:r w:rsidRPr="00886AC0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 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промышленными предприятиями, в том числе, в рамках 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кампаний</w:t>
            </w:r>
          </w:p>
        </w:tc>
        <w:tc>
          <w:tcPr>
            <w:tcW w:w="2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3A3B60" w:rsidRPr="00886AC0" w:rsidRDefault="003A3B60" w:rsidP="001B4D7E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Романюк В.С.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576FF9" w:rsidRDefault="003A3B60" w:rsidP="001B4D7E">
            <w:pPr>
              <w:widowControl w:val="0"/>
              <w:autoSpaceDE w:val="0"/>
              <w:autoSpaceDN w:val="0"/>
              <w:spacing w:after="0"/>
              <w:ind w:left="77" w:right="83" w:firstLine="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76FF9">
              <w:rPr>
                <w:color w:val="000000" w:themeColor="text1"/>
                <w:sz w:val="24"/>
                <w:szCs w:val="24"/>
                <w:lang w:val="ru-RU"/>
              </w:rPr>
              <w:t xml:space="preserve">Обновленные программы внеурочной деятельности / дополнительного образования с включением экскурсий на современные высокотехнологичные промышленные предприятия и иных </w:t>
            </w:r>
            <w:proofErr w:type="spellStart"/>
            <w:r w:rsidRPr="00576FF9">
              <w:rPr>
                <w:color w:val="000000" w:themeColor="text1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76FF9">
              <w:rPr>
                <w:color w:val="000000" w:themeColor="text1"/>
                <w:sz w:val="24"/>
                <w:szCs w:val="24"/>
                <w:lang w:val="ru-RU"/>
              </w:rPr>
              <w:t xml:space="preserve"> мероприятий, разработаны программы по внеурочной деятельности (физико-</w:t>
            </w:r>
          </w:p>
          <w:p w:rsidR="003A3B60" w:rsidRPr="00886AC0" w:rsidRDefault="003A3B60" w:rsidP="001B4D7E">
            <w:pPr>
              <w:spacing w:after="0"/>
              <w:ind w:left="67" w:right="148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математический</w:t>
            </w:r>
            <w:r w:rsidRPr="00886AC0">
              <w:rPr>
                <w:color w:val="000000" w:themeColor="text1"/>
                <w:spacing w:val="44"/>
                <w:sz w:val="24"/>
                <w:szCs w:val="24"/>
                <w:lang w:val="ru-RU"/>
              </w:rPr>
              <w:t xml:space="preserve"> </w:t>
            </w:r>
            <w:r w:rsidRPr="00886AC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профиль)</w:t>
            </w:r>
          </w:p>
        </w:tc>
      </w:tr>
      <w:tr w:rsidR="003A3B60" w:rsidRPr="00886AC0" w:rsidTr="001B4D7E">
        <w:tblPrEx>
          <w:tblCellMar>
            <w:top w:w="33" w:type="dxa"/>
            <w:left w:w="38" w:type="dxa"/>
            <w:bottom w:w="17" w:type="dxa"/>
            <w:right w:w="66" w:type="dxa"/>
          </w:tblCellMar>
        </w:tblPrEx>
        <w:trPr>
          <w:gridBefore w:val="1"/>
          <w:gridAfter w:val="1"/>
          <w:wBefore w:w="10" w:type="dxa"/>
          <w:wAfter w:w="38" w:type="dxa"/>
          <w:trHeight w:val="452"/>
        </w:trPr>
        <w:tc>
          <w:tcPr>
            <w:tcW w:w="1522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right="1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4. Мероприятия, направленные на популяризацию инженерного образования</w:t>
            </w:r>
          </w:p>
        </w:tc>
      </w:tr>
      <w:tr w:rsidR="003A3B60" w:rsidRPr="00886AC0" w:rsidTr="001B4D7E">
        <w:tblPrEx>
          <w:tblCellMar>
            <w:top w:w="33" w:type="dxa"/>
            <w:left w:w="38" w:type="dxa"/>
            <w:bottom w:w="17" w:type="dxa"/>
            <w:right w:w="66" w:type="dxa"/>
          </w:tblCellMar>
        </w:tblPrEx>
        <w:trPr>
          <w:gridBefore w:val="1"/>
          <w:gridAfter w:val="1"/>
          <w:wBefore w:w="10" w:type="dxa"/>
          <w:wAfter w:w="38" w:type="dxa"/>
          <w:trHeight w:val="1670"/>
        </w:trPr>
        <w:tc>
          <w:tcPr>
            <w:tcW w:w="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886AC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A3B60" w:rsidRPr="00886AC0" w:rsidRDefault="003A3B60" w:rsidP="001B4D7E">
            <w:pPr>
              <w:spacing w:after="0" w:line="248" w:lineRule="auto"/>
              <w:ind w:left="13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Принять участие в региональных мероприятиях инженерной направленности (фестивалях,</w:t>
            </w:r>
          </w:p>
          <w:p w:rsidR="003A3B60" w:rsidRPr="00886AC0" w:rsidRDefault="003A3B60" w:rsidP="001B4D7E">
            <w:pPr>
              <w:spacing w:after="0"/>
              <w:ind w:left="23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конкурсах, круглых столах и иных мероприятиях)</w:t>
            </w:r>
          </w:p>
        </w:tc>
        <w:tc>
          <w:tcPr>
            <w:tcW w:w="2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60" w:firstLine="52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3A3B60" w:rsidRPr="003A3B60" w:rsidRDefault="003A3B60" w:rsidP="001B4D7E">
            <w:pPr>
              <w:spacing w:after="0"/>
              <w:ind w:righ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Романюк В.С.</w:t>
            </w:r>
          </w:p>
        </w:tc>
        <w:tc>
          <w:tcPr>
            <w:tcW w:w="4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15" w:right="5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Получение информации об инженерных профессиях и повышение интереса к инженерной деятельности, расширение кругозора, формирование целостной картины ми 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ра</w:t>
            </w:r>
            <w:proofErr w:type="spellEnd"/>
          </w:p>
        </w:tc>
      </w:tr>
      <w:tr w:rsidR="003A3B60" w:rsidRPr="00886AC0" w:rsidTr="001B4D7E">
        <w:tblPrEx>
          <w:tblCellMar>
            <w:top w:w="33" w:type="dxa"/>
            <w:left w:w="38" w:type="dxa"/>
            <w:bottom w:w="17" w:type="dxa"/>
            <w:right w:w="66" w:type="dxa"/>
          </w:tblCellMar>
        </w:tblPrEx>
        <w:trPr>
          <w:gridBefore w:val="1"/>
          <w:gridAfter w:val="1"/>
          <w:wBefore w:w="10" w:type="dxa"/>
          <w:wAfter w:w="38" w:type="dxa"/>
          <w:trHeight w:val="2479"/>
        </w:trPr>
        <w:tc>
          <w:tcPr>
            <w:tcW w:w="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886AC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44" w:hanging="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Принять участие в </w:t>
            </w:r>
            <w:r w:rsidRPr="00886AC0">
              <w:rPr>
                <w:color w:val="000000" w:themeColor="text1"/>
                <w:sz w:val="24"/>
                <w:szCs w:val="24"/>
              </w:rPr>
              <w:t>VIII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 Республиканском открытом командном конкурсе «Инженерный СУПЕР-МОЗГ»</w:t>
            </w:r>
          </w:p>
        </w:tc>
        <w:tc>
          <w:tcPr>
            <w:tcW w:w="2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1"/>
              <w:jc w:val="center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 w:line="260" w:lineRule="auto"/>
              <w:ind w:left="180" w:firstLine="15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ФГБОУ ВО «Донецкий национальный университет</w:t>
            </w:r>
          </w:p>
          <w:p w:rsidR="003A3B60" w:rsidRPr="00886AC0" w:rsidRDefault="003A3B60" w:rsidP="001B4D7E">
            <w:pPr>
              <w:spacing w:after="0"/>
              <w:ind w:left="113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экономики и торговли имени</w:t>
            </w:r>
          </w:p>
          <w:p w:rsidR="003A3B60" w:rsidRPr="00886AC0" w:rsidRDefault="003A3B60" w:rsidP="001B4D7E">
            <w:pPr>
              <w:spacing w:after="16" w:line="241" w:lineRule="auto"/>
              <w:ind w:left="154" w:firstLine="46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Михаила 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ТуганБарановского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», ФГБОУ ВО</w:t>
            </w:r>
          </w:p>
          <w:p w:rsidR="003A3B60" w:rsidRPr="00886AC0" w:rsidRDefault="003A3B60" w:rsidP="001B4D7E">
            <w:pPr>
              <w:spacing w:after="0"/>
              <w:ind w:left="66" w:right="3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«Донецкий национальный технический университет» (по согласованию)</w:t>
            </w:r>
          </w:p>
        </w:tc>
        <w:tc>
          <w:tcPr>
            <w:tcW w:w="4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 w:line="244" w:lineRule="auto"/>
              <w:ind w:left="36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Повышение интереса к инженерной деятельности, профориентация,</w:t>
            </w:r>
          </w:p>
          <w:p w:rsidR="003A3B60" w:rsidRPr="00886AC0" w:rsidRDefault="003A3B60" w:rsidP="001B4D7E">
            <w:pPr>
              <w:spacing w:after="0"/>
              <w:ind w:left="46" w:right="35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расширение кругозора, формирование целостной картины мира</w:t>
            </w:r>
          </w:p>
        </w:tc>
      </w:tr>
      <w:tr w:rsidR="003A3B60" w:rsidRPr="00886AC0" w:rsidTr="001B4D7E">
        <w:tblPrEx>
          <w:tblCellMar>
            <w:top w:w="48" w:type="dxa"/>
            <w:left w:w="57" w:type="dxa"/>
            <w:bottom w:w="0" w:type="dxa"/>
            <w:right w:w="41" w:type="dxa"/>
          </w:tblCellMar>
        </w:tblPrEx>
        <w:trPr>
          <w:gridBefore w:val="2"/>
          <w:wBefore w:w="22" w:type="dxa"/>
          <w:trHeight w:val="1384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right="46"/>
              <w:jc w:val="center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</w:rPr>
              <w:t>1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886AC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2"/>
              <w:ind w:left="36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Экскурсии по лабораториям ведущих НИИ и</w:t>
            </w:r>
          </w:p>
          <w:p w:rsidR="003A3B60" w:rsidRPr="00886AC0" w:rsidRDefault="003A3B60" w:rsidP="001B4D7E">
            <w:pPr>
              <w:spacing w:after="0"/>
              <w:ind w:left="26" w:right="80" w:firstLine="10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вузов (в рамках научно-популярного туризма)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488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</w:rPr>
              <w:t>2024</w:t>
            </w:r>
          </w:p>
          <w:p w:rsidR="003A3B60" w:rsidRPr="00886AC0" w:rsidRDefault="003A3B60" w:rsidP="001B4D7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</w:rPr>
              <w:t xml:space="preserve">), 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3A3B60" w:rsidRPr="00886AC0" w:rsidRDefault="003A3B60" w:rsidP="001B4D7E">
            <w:pPr>
              <w:spacing w:after="0"/>
              <w:ind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Романюк В.С.</w:t>
            </w:r>
          </w:p>
        </w:tc>
        <w:tc>
          <w:tcPr>
            <w:tcW w:w="4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26" w:right="29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Повышение доступности информации о достижениях и перспективах российской науки, а также на вовлечение молодежи во все исследований и разработок.</w:t>
            </w:r>
          </w:p>
        </w:tc>
      </w:tr>
      <w:tr w:rsidR="003A3B60" w:rsidRPr="00886AC0" w:rsidTr="001B4D7E">
        <w:tblPrEx>
          <w:tblCellMar>
            <w:top w:w="48" w:type="dxa"/>
            <w:left w:w="57" w:type="dxa"/>
            <w:bottom w:w="0" w:type="dxa"/>
            <w:right w:w="41" w:type="dxa"/>
          </w:tblCellMar>
        </w:tblPrEx>
        <w:trPr>
          <w:gridBefore w:val="2"/>
          <w:wBefore w:w="22" w:type="dxa"/>
          <w:trHeight w:val="1392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right="41"/>
              <w:jc w:val="center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</w:rPr>
              <w:t>1</w:t>
            </w: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886AC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36" w:right="483" w:firstLine="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Экскурсии по лабораториям ведущих предприятий (в рамках промышленного туризма)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</w:rPr>
              <w:t>2024 г.</w:t>
            </w:r>
          </w:p>
          <w:p w:rsidR="003A3B60" w:rsidRPr="00886AC0" w:rsidRDefault="003A3B60" w:rsidP="001B4D7E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86AC0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80" w:right="16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3A3B60" w:rsidRPr="003A3B60" w:rsidRDefault="003A3B60" w:rsidP="001B4D7E">
            <w:pPr>
              <w:spacing w:after="0"/>
              <w:ind w:left="207" w:firstLine="42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Романюк В.С.</w:t>
            </w:r>
          </w:p>
        </w:tc>
        <w:tc>
          <w:tcPr>
            <w:tcW w:w="4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36" w:right="28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Повышение доступности информации о достижениях и перспективах российской науки, а также на вовлечение молодежи во все исследований и разработок.</w:t>
            </w:r>
          </w:p>
        </w:tc>
      </w:tr>
      <w:tr w:rsidR="003A3B60" w:rsidRPr="00886AC0" w:rsidTr="001B4D7E">
        <w:tblPrEx>
          <w:tblCellMar>
            <w:top w:w="48" w:type="dxa"/>
            <w:left w:w="57" w:type="dxa"/>
            <w:bottom w:w="0" w:type="dxa"/>
            <w:right w:w="41" w:type="dxa"/>
          </w:tblCellMar>
        </w:tblPrEx>
        <w:trPr>
          <w:gridBefore w:val="2"/>
          <w:wBefore w:w="22" w:type="dxa"/>
          <w:trHeight w:val="801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A3B60" w:rsidRPr="00886AC0" w:rsidRDefault="003A3B60" w:rsidP="001B4D7E">
            <w:pPr>
              <w:spacing w:after="12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63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2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5.Мероприятия, направленные на развитие и обновление материально-технической базы для подготовки инженерных кадров</w:t>
            </w:r>
          </w:p>
        </w:tc>
      </w:tr>
      <w:tr w:rsidR="003A3B60" w:rsidRPr="00DC681D" w:rsidTr="001B4D7E">
        <w:tblPrEx>
          <w:tblCellMar>
            <w:top w:w="48" w:type="dxa"/>
            <w:left w:w="57" w:type="dxa"/>
            <w:bottom w:w="0" w:type="dxa"/>
            <w:right w:w="41" w:type="dxa"/>
          </w:tblCellMar>
        </w:tblPrEx>
        <w:trPr>
          <w:gridBefore w:val="2"/>
          <w:wBefore w:w="22" w:type="dxa"/>
          <w:trHeight w:val="836"/>
        </w:trPr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57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  <w:r w:rsidRPr="00886AC0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left="42" w:right="50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 xml:space="preserve">Оснащение кабинетов физики, химии, биологии, информатики и технологии 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Постоянно 2024 г.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4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5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Повышение уровня приобретаемых обучающимися умений и навыков</w:t>
            </w:r>
          </w:p>
        </w:tc>
      </w:tr>
    </w:tbl>
    <w:p w:rsidR="003A3B60" w:rsidRPr="00886AC0" w:rsidRDefault="003A3B60" w:rsidP="003A3B60">
      <w:pPr>
        <w:spacing w:after="0" w:line="265" w:lineRule="auto"/>
        <w:ind w:left="10" w:right="143" w:hanging="10"/>
        <w:jc w:val="center"/>
        <w:rPr>
          <w:color w:val="000000" w:themeColor="text1"/>
          <w:sz w:val="24"/>
          <w:szCs w:val="24"/>
        </w:rPr>
      </w:pPr>
      <w:r w:rsidRPr="00886AC0">
        <w:rPr>
          <w:color w:val="000000" w:themeColor="text1"/>
          <w:sz w:val="24"/>
          <w:szCs w:val="24"/>
        </w:rPr>
        <w:t>5</w:t>
      </w:r>
    </w:p>
    <w:tbl>
      <w:tblPr>
        <w:tblW w:w="15271" w:type="dxa"/>
        <w:tblInd w:w="-27" w:type="dxa"/>
        <w:tblCellMar>
          <w:top w:w="46" w:type="dxa"/>
          <w:left w:w="60" w:type="dxa"/>
          <w:bottom w:w="9" w:type="dxa"/>
          <w:right w:w="57" w:type="dxa"/>
        </w:tblCellMar>
        <w:tblLook w:val="04A0" w:firstRow="1" w:lastRow="0" w:firstColumn="1" w:lastColumn="0" w:noHBand="0" w:noVBand="1"/>
      </w:tblPr>
      <w:tblGrid>
        <w:gridCol w:w="636"/>
        <w:gridCol w:w="4935"/>
        <w:gridCol w:w="2164"/>
        <w:gridCol w:w="3415"/>
        <w:gridCol w:w="4121"/>
      </w:tblGrid>
      <w:tr w:rsidR="003A3B60" w:rsidRPr="00886AC0" w:rsidTr="001B4D7E">
        <w:trPr>
          <w:trHeight w:val="829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23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  <w:r w:rsidRPr="00886AC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left="1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Оснащение школьной библиотеки учебной литературой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right="8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3B60" w:rsidRPr="00886AC0" w:rsidRDefault="003A3B60" w:rsidP="001B4D7E">
            <w:pPr>
              <w:spacing w:after="0"/>
              <w:ind w:right="66"/>
              <w:jc w:val="center"/>
              <w:rPr>
                <w:color w:val="000000" w:themeColor="text1"/>
                <w:sz w:val="24"/>
                <w:szCs w:val="24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3B60" w:rsidRPr="00886AC0" w:rsidRDefault="003A3B60" w:rsidP="001B4D7E">
            <w:pPr>
              <w:spacing w:after="0"/>
              <w:ind w:right="29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86AC0">
              <w:rPr>
                <w:color w:val="000000" w:themeColor="text1"/>
                <w:sz w:val="24"/>
                <w:szCs w:val="24"/>
                <w:lang w:val="ru-RU"/>
              </w:rPr>
              <w:t>Улучшение комплектования библиотечного фонда. Повышение читательской компетенции детей</w:t>
            </w:r>
          </w:p>
        </w:tc>
      </w:tr>
    </w:tbl>
    <w:p w:rsidR="003A3B60" w:rsidRPr="00886AC0" w:rsidRDefault="003A3B60" w:rsidP="003A3B60">
      <w:pPr>
        <w:spacing w:after="363" w:line="251" w:lineRule="auto"/>
        <w:ind w:left="10596" w:right="217" w:firstLine="4"/>
        <w:jc w:val="both"/>
        <w:rPr>
          <w:color w:val="000000" w:themeColor="text1"/>
          <w:sz w:val="24"/>
          <w:szCs w:val="24"/>
          <w:lang w:val="ru-RU"/>
        </w:rPr>
      </w:pPr>
    </w:p>
    <w:p w:rsidR="003A3B60" w:rsidRPr="00886AC0" w:rsidRDefault="003A3B60" w:rsidP="003A3B60">
      <w:pPr>
        <w:spacing w:after="363" w:line="251" w:lineRule="auto"/>
        <w:ind w:left="10596" w:right="217" w:firstLine="4"/>
        <w:jc w:val="both"/>
        <w:rPr>
          <w:color w:val="000000" w:themeColor="text1"/>
          <w:sz w:val="24"/>
          <w:szCs w:val="24"/>
          <w:lang w:val="ru-RU"/>
        </w:rPr>
      </w:pPr>
    </w:p>
    <w:p w:rsidR="003A3B60" w:rsidRPr="00886AC0" w:rsidRDefault="003A3B60" w:rsidP="003A3B60">
      <w:pPr>
        <w:spacing w:after="363" w:line="251" w:lineRule="auto"/>
        <w:ind w:left="10596" w:right="217" w:firstLine="4"/>
        <w:jc w:val="both"/>
        <w:rPr>
          <w:color w:val="000000" w:themeColor="text1"/>
          <w:sz w:val="24"/>
          <w:szCs w:val="24"/>
          <w:lang w:val="ru-RU"/>
        </w:rPr>
      </w:pPr>
    </w:p>
    <w:p w:rsidR="008238D5" w:rsidRPr="003A3B60" w:rsidRDefault="008238D5" w:rsidP="00577A54">
      <w:pPr>
        <w:rPr>
          <w:lang w:val="ru-RU"/>
        </w:rPr>
      </w:pPr>
    </w:p>
    <w:sectPr w:rsidR="008238D5" w:rsidRPr="003A3B60" w:rsidSect="003A3B6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21"/>
    <w:rsid w:val="00001221"/>
    <w:rsid w:val="003A3B60"/>
    <w:rsid w:val="00577A54"/>
    <w:rsid w:val="008238D5"/>
    <w:rsid w:val="00DC681D"/>
    <w:rsid w:val="00E0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92A07-6165-4104-B5A8-6EE0DCD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54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2</cp:revision>
  <dcterms:created xsi:type="dcterms:W3CDTF">2024-10-16T13:55:00Z</dcterms:created>
  <dcterms:modified xsi:type="dcterms:W3CDTF">2024-10-16T13:55:00Z</dcterms:modified>
</cp:coreProperties>
</file>